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Purpose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Scope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Responsibilities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Definitions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Procedure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Related forms and records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References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Training requirements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Revision history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Approval information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sectPr>
      <w:headerReference w:type="default" r:id="rId4"/>
      <w:footerReference w:type="default" r:id="rId3"/>
      <w:pgSz w:w="12240" w:h="15840" w:orient="portrait"/>
      <w:pgMar w:top="1440" w:right="1440" w:bottom="1440" w:left="1440" w:header="708" w:footer="708" w:gutter="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0F6B72" w:sz="8" w:space="6"/>
      </w:pBdr>
      <w:spacing w:before="100" w:after="0"/>
      <w:jc w:val="left"/>
    </w:pPr>
    <w:r>
      <w:rPr>
        <w:rFonts w:ascii="Calibri" w:hAnsi="Calibri" w:cs="Calibri" w:eastAsia="Calibri"/>
        <w:color w:val="595959"/>
        <w:sz w:val="16"/>
        <w:szCs w:val="16"/>
      </w:rPr>
      <w:t xml:space="preserve">Arian Medical Ltd — Standard Operating Procedure</w:t>
    </w:r>
  </w:p>
  <w:p>
    <w:pPr>
      <w:spacing w:before="0" w:after="40"/>
      <w:jc w:val="left"/>
    </w:pPr>
    <w:r>
      <w:rPr>
        <w:rFonts w:ascii="Calibri" w:hAnsi="Calibri" w:cs="Calibri" w:eastAsia="Calibri"/>
        <w:i/>
        <w:iCs/>
        <w:color w:val="808080"/>
        <w:sz w:val="15"/>
        <w:szCs w:val="15"/>
      </w:rPr>
      <w:t xml:space="preserve">Confidential — for internal use only. Uncontrolled if printed.</w:t>
    </w:r>
  </w:p>
  <w:p>
    <w:pPr>
      <w:spacing w:before="0" w:after="0"/>
      <w:jc w:val="right"/>
    </w:pPr>
    <w:r>
      <w:rPr>
        <w:rFonts w:ascii="Calibri" w:hAnsi="Calibri" w:cs="Calibri" w:eastAsia="Calibri"/>
        <w:color w:val="000000"/>
        <w:sz w:val="16"/>
        <w:szCs w:val="16"/>
      </w:rPr>
      <w:t xml:space="preserve">Page 1 of 1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tbl>
    <w:tblPr>
      <w:tblW w:w="5000" w:type="pct"/>
      <w:tblLayout w:type="fixed"/>
      <w:tblBorders>
        <w:top w:val="single" w:color="0F6B72" w:sz="8" w:space="4"/>
        <w:left w:val="single" w:color="0F6B72" w:sz="8" w:space="4"/>
        <w:bottom w:val="single" w:color="0F6B72" w:sz="8" w:space="4"/>
        <w:right w:val="single" w:color="0F6B72" w:sz="8" w:space="4"/>
        <w:insideH w:val="none" w:color="FFFFFF" w:sz="0" w:space="4"/>
        <w:insideV w:val="none" w:color="FFFFFF" w:sz="0" w:space="4"/>
        <w:insideV w:val="single" w:color="0F6B72" w:sz="4" w:space="4"/>
      </w:tblBorders>
      <w:tblCellMar>
        <w:top w:w="0" w:type="dxa"/>
        <w:left w:w="0" w:type="dxa"/>
        <w:bottom w:w="0" w:type="dxa"/>
        <w:right w:w="0" w:type="dxa"/>
      </w:tblCellMar>
    </w:tblPr>
    <w:tblGrid>
      <w:gridCol w:w="2220"/>
      <w:gridCol w:w="4340"/>
      <w:gridCol w:w="3532"/>
    </w:tblGrid>
    <w:tr>
      <w:tc>
        <w:tcPr>
          <w:tcW w:w="1100" w:type="pct"/>
          <w:shd w:val="clear" w:color="auto" w:fill="E7F3F3"/>
          <w:vAlign w:val="center"/>
          <w:tcMar>
            <w:top w:w="120" w:type="dxa"/>
            <w:left w:w="160" w:type="dxa"/>
            <w:bottom w:w="120" w:type="dxa"/>
            <w:right w:w="160" w:type="dxa"/>
          </w:tcMar>
        </w:tcPr>
        <w:p>
          <w:pPr>
            <w:spacing w:before="260" w:after="0"/>
            <w:jc w:val="center"/>
          </w:pPr>
          <w:r>
            <w:rPr>
              <w:rFonts w:ascii="Calibri" w:hAnsi="Calibri" w:cs="Calibri" w:eastAsia="Calibri"/>
              <w:b/>
              <w:bCs/>
              <w:color w:val="0F6B72"/>
              <w:sz w:val="19"/>
              <w:szCs w:val="19"/>
            </w:rPr>
            <w:t xml:space="preserve">Sample Company Ltd</w:t>
          </w:r>
        </w:p>
      </w:tc>
      <w:tc>
        <w:tcPr>
          <w:tcW w:w="2150" w:type="pct"/>
          <w:vAlign w:val="center"/>
          <w:tcMar>
            <w:top w:w="120" w:type="dxa"/>
            <w:left w:w="160" w:type="dxa"/>
            <w:bottom w:w="120" w:type="dxa"/>
            <w:right w:w="160" w:type="dxa"/>
          </w:tcMar>
        </w:tcPr>
        <w:p>
          <w:pPr>
            <w:spacing w:before="0" w:after="20"/>
            <w:jc w:val="center"/>
          </w:pPr>
          <w:r>
            <w:rPr>
              <w:rFonts w:ascii="Calibri" w:hAnsi="Calibri" w:cs="Calibri" w:eastAsia="Calibri"/>
              <w:b/>
              <w:bCs/>
              <w:caps/>
              <w:color w:val="0F6B72"/>
              <w:sz w:val="15"/>
              <w:szCs w:val="15"/>
            </w:rPr>
            <w:t xml:space="preserve">QUALITY MANAGEMENT SYSTEM</w:t>
          </w:r>
        </w:p>
        <w:p>
          <w:pPr>
            <w:spacing w:before="0" w:after="0"/>
            <w:jc w:val="center"/>
          </w:pPr>
          <w:r>
            <w:rPr>
              <w:rFonts w:ascii="Calibri" w:hAnsi="Calibri" w:cs="Calibri" w:eastAsia="Calibri"/>
              <w:b/>
              <w:bCs/>
              <w:caps/>
              <w:color w:val="000000"/>
              <w:sz w:val="21"/>
              <w:szCs w:val="21"/>
            </w:rPr>
            <w:t xml:space="preserve">STANDARD OPERATING PROCEDURE</w:t>
          </w:r>
        </w:p>
        <w:p>
          <w:pPr>
            <w:spacing w:before="0" w:after="60"/>
            <w:jc w:val="center"/>
          </w:pPr>
          <w:r>
            <w:rPr>
              <w:rFonts w:ascii="Calibri" w:hAnsi="Calibri" w:cs="Calibri" w:eastAsia="Calibri"/>
              <w:b/>
              <w:bCs/>
              <w:color w:val="000000"/>
              <w:sz w:val="20"/>
              <w:szCs w:val="20"/>
            </w:rPr>
            <w:t xml:space="preserve">Sample Document Title</w:t>
          </w:r>
        </w:p>
      </w:tc>
      <w:tc>
        <w:tcPr>
          <w:tcW w:w="1750" w:type="pct"/>
          <w:shd w:val="clear" w:color="auto" w:fill="E7F3F3"/>
          <w:vAlign w:val="center"/>
          <w:tcMar>
            <w:top w:w="120" w:type="dxa"/>
            <w:left w:w="160" w:type="dxa"/>
            <w:bottom w:w="120" w:type="dxa"/>
            <w:right w:w="160" w:type="dxa"/>
          </w:tcMar>
        </w:tcPr>
        <w:p>
          <w:pPr>
            <w:spacing w:before="0" w:after="40"/>
            <w:jc w:val="left"/>
          </w:pPr>
          <w:r>
            <w:rPr>
              <w:rFonts w:ascii="Calibri" w:hAnsi="Calibri" w:cs="Calibri" w:eastAsia="Calibri"/>
              <w:color w:val="0F6B72"/>
              <w:sz w:val="18"/>
              <w:szCs w:val="18"/>
            </w:rPr>
            <w:t xml:space="preserve">SOP No.: 001</w:t>
          </w:r>
        </w:p>
        <w:p>
          <w:pPr>
            <w:spacing w:before="0" w:after="40"/>
            <w:jc w:val="left"/>
          </w:pPr>
          <w:r>
            <w:rPr>
              <w:rFonts w:ascii="Calibri" w:hAnsi="Calibri" w:cs="Calibri" w:eastAsia="Calibri"/>
              <w:color w:val="0F6B72"/>
              <w:sz w:val="18"/>
              <w:szCs w:val="18"/>
            </w:rPr>
            <w:t xml:space="preserve">Version: 01</w:t>
          </w:r>
        </w:p>
        <w:p>
          <w:pPr>
            <w:spacing w:before="0" w:after="40"/>
            <w:jc w:val="left"/>
          </w:pPr>
          <w:r>
            <w:rPr>
              <w:rFonts w:ascii="Calibri" w:hAnsi="Calibri" w:cs="Calibri" w:eastAsia="Calibri"/>
              <w:color w:val="0F6B72"/>
              <w:sz w:val="18"/>
              <w:szCs w:val="18"/>
            </w:rPr>
            <w:t xml:space="preserve">Date of first Issue: 01 Jan 2024</w:t>
          </w:r>
        </w:p>
        <w:p>
          <w:pPr>
            <w:spacing w:before="0" w:after="0"/>
            <w:jc w:val="left"/>
          </w:pPr>
          <w:r>
            <w:rPr>
              <w:rFonts w:ascii="Calibri" w:hAnsi="Calibri" w:cs="Calibri" w:eastAsia="Calibri"/>
              <w:color w:val="0F6B72"/>
              <w:sz w:val="18"/>
              <w:szCs w:val="18"/>
            </w:rPr>
            <w:t xml:space="preserve">Effective Date: 01 Jan 2024</w:t>
          </w:r>
        </w:p>
      </w:tc>
    </w:tr>
  </w:tbl>
</w:hdr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  <w:rPr>
        <w:rFonts w:ascii="Arial" w:hAnsi="Arial" w:hint="default"/>
      </w:rPr>
      <w:pPr>
        <w:ind w:left="720" w:hanging="360"/>
      </w:pPr>
    </w:lvl>
  </w:abstractNum>
  <w:abstractNum w:abstractNumId="1">
    <w:lvl w:ilvl="0">
      <w:start w:val="1"/>
      <w:numFmt w:val="decimal"/>
      <w:lvlText w:val="%1."/>
      <w:pPr>
        <w:ind w:left="720" w:hanging="360"/>
      </w:pPr>
    </w:lvl>
  </w:abstractNum>
  <w:num w:numId="1">
    <w:abstractNumId w:val="0"/>
  </w:num>
  <w:num w:numId="2">
    <w:abstractNumId w:val="1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</w:docDefaults>
  <w:style w:type="paragraph" w:default="1" w:styleId="Normal">
    <w:name w:val="Normal"/>
    <w:qFormat/>
  </w:style>
  <w:style w:type="paragraph" w:styleId="Heading1">
    <w:name w:val="heading 1"/>
    <w:basedOn w:val="Normal"/>
    <w:qFormat/>
    <w:pPr>
      <w:spacing w:before="240" w:after="120"/>
    </w:pPr>
    <w:rPr>
      <w:b/>
      <w:sz w:val="32"/>
    </w:rPr>
  </w:style>
  <w:style w:type="paragraph" w:styleId="Heading2">
    <w:name w:val="heading 2"/>
    <w:basedOn w:val="Normal"/>
    <w:qFormat/>
    <w:pPr>
      <w:spacing w:before="200" w:after="100"/>
    </w:pPr>
    <w:rPr>
      <w:b/>
      <w:sz w:val="28"/>
    </w:rPr>
  </w:style>
  <w:style w:type="paragraph" w:styleId="Heading3">
    <w:name w:val="heading 3"/>
    <w:basedOn w:val="Normal"/>
    <w:qFormat/>
    <w:pPr>
      <w:spacing w:before="160" w:after="80"/>
    </w:pPr>
    <w:rPr>
      <w:b/>
      <w:sz w:val="24"/>
    </w:rPr>
  </w:style>
  <w:style w:type="paragraph" w:styleId="Heading4">
    <w:name w:val="heading 4"/>
    <w:basedOn w:val="Normal"/>
    <w:qFormat/>
    <w:pPr>
      <w:spacing w:before="120" w:after="60"/>
    </w:pPr>
    <w:rPr>
      <w:b/>
      <w:sz w:val="22"/>
    </w:r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footer" Target="footer1.xml"/>
  <Relationship Id="rId4" Type="http://schemas.openxmlformats.org/officeDocument/2006/relationships/header" Target="header1.xml"/>
</Relationships>
</file>

<file path=docProps/app.xml><?xml version="1.0" encoding="utf-8"?>
<Properties xmlns="http://schemas.openxmlformats.org/officeDocument/2006/extended-properties">
  <Application>SOP/QMS Console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SOP-001 v01</dc:title>
  <dc:creator>SOP/QMS Console</dc:creator>
</cp:coreProperties>
</file>